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6E" w:rsidRPr="000B53F1" w:rsidRDefault="001266D7" w:rsidP="001266D7">
      <w:pPr>
        <w:pStyle w:val="a3"/>
        <w:shd w:val="clear" w:color="auto" w:fill="FFFFFF"/>
        <w:spacing w:before="0" w:beforeAutospacing="0"/>
        <w:rPr>
          <w:rFonts w:ascii="Arial" w:hAnsi="Arial" w:cs="Arial"/>
          <w:b/>
          <w:color w:val="2C2D2E"/>
          <w:sz w:val="23"/>
          <w:szCs w:val="23"/>
        </w:rPr>
      </w:pPr>
      <w:r w:rsidRPr="000B53F1">
        <w:rPr>
          <w:rFonts w:ascii="Arial" w:hAnsi="Arial" w:cs="Arial"/>
          <w:b/>
          <w:color w:val="2C2D2E"/>
          <w:sz w:val="23"/>
          <w:szCs w:val="23"/>
        </w:rPr>
        <w:t xml:space="preserve">Программа содействия предприятиям, научным учреждениям, </w:t>
      </w:r>
      <w:r w:rsidR="00AE676E" w:rsidRPr="000B53F1">
        <w:rPr>
          <w:rFonts w:ascii="Arial" w:hAnsi="Arial" w:cs="Arial"/>
          <w:b/>
          <w:color w:val="2C2D2E"/>
          <w:sz w:val="23"/>
          <w:szCs w:val="23"/>
        </w:rPr>
        <w:t>образовательным учреждениям</w:t>
      </w:r>
      <w:r w:rsidRPr="000B53F1">
        <w:rPr>
          <w:rFonts w:ascii="Arial" w:hAnsi="Arial" w:cs="Arial"/>
          <w:b/>
          <w:color w:val="2C2D2E"/>
          <w:sz w:val="23"/>
          <w:szCs w:val="23"/>
        </w:rPr>
        <w:t xml:space="preserve"> и другим организациям в коммерциализации научных, инженерных и технологических разработок в рамках малых инновационных компаний</w:t>
      </w:r>
      <w:r w:rsidR="00AE676E" w:rsidRPr="000B53F1">
        <w:rPr>
          <w:rFonts w:ascii="Arial" w:hAnsi="Arial" w:cs="Arial"/>
          <w:b/>
          <w:color w:val="2C2D2E"/>
          <w:sz w:val="23"/>
          <w:szCs w:val="23"/>
        </w:rPr>
        <w:t>.</w:t>
      </w:r>
    </w:p>
    <w:p w:rsidR="001266D7" w:rsidRDefault="001266D7" w:rsidP="001266D7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Введение</w:t>
      </w:r>
    </w:p>
    <w:p w:rsidR="00AE676E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    Настоящая программа направлена на решение существующей проблемы коммерциализации научных, инженерных и технологических разработок, которые созданы на предприятиях, в научных учреждениях, </w:t>
      </w:r>
      <w:r w:rsidR="00AE676E">
        <w:rPr>
          <w:rFonts w:ascii="Arial" w:hAnsi="Arial" w:cs="Arial"/>
          <w:color w:val="2C2D2E"/>
          <w:sz w:val="23"/>
          <w:szCs w:val="23"/>
        </w:rPr>
        <w:t>образовательных учреждений и других организациях. П</w:t>
      </w:r>
      <w:r>
        <w:rPr>
          <w:rFonts w:ascii="Arial" w:hAnsi="Arial" w:cs="Arial"/>
          <w:color w:val="2C2D2E"/>
          <w:sz w:val="23"/>
          <w:szCs w:val="23"/>
        </w:rPr>
        <w:t>роблема является объективной, поскольку коммерциализация отдельных разработок находится вне основной деятельности, целей и задач указанных организаций. Как показывает мировая практика, коммерциализация таких разработок может быть осуществлена в рамках отдельных малых инновационных компаний, но с участием в них организаций. Эта деятельность способна принести дополнительные (непрофильные) доходы для организации.</w:t>
      </w:r>
      <w:r>
        <w:rPr>
          <w:rFonts w:ascii="Arial" w:hAnsi="Arial" w:cs="Arial"/>
          <w:color w:val="2C2D2E"/>
          <w:sz w:val="23"/>
          <w:szCs w:val="23"/>
        </w:rPr>
        <w:br/>
        <w:t xml:space="preserve">     В настоящее время инфраструктура для развития малых высокотехнологичных формируется: имеется государственная поддержка (Фонд содействия развитию малых форм предприятий в научно – технической сфере,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Госкорпорация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</w:t>
      </w:r>
      <w:r w:rsidR="00AE676E">
        <w:rPr>
          <w:rFonts w:ascii="Arial" w:hAnsi="Arial" w:cs="Arial"/>
          <w:color w:val="2C2D2E"/>
          <w:sz w:val="23"/>
          <w:szCs w:val="23"/>
        </w:rPr>
        <w:t>венчурные компании</w:t>
      </w:r>
      <w:r>
        <w:rPr>
          <w:rFonts w:ascii="Arial" w:hAnsi="Arial" w:cs="Arial"/>
          <w:color w:val="2C2D2E"/>
          <w:sz w:val="23"/>
          <w:szCs w:val="23"/>
        </w:rPr>
        <w:t xml:space="preserve"> и т.д.), образованы и действуют венчурные и посевные фонды, частные инвесторы (бизнес – ангелы), технопарки, бизнес – инкубаторы, развиваются инновационный консалтинг и образовательные программы. Использование данной инфраструктуры создает возможности для организаций ускорить процесс коммерциализации имеющихся у них разработок.</w:t>
      </w:r>
      <w:r>
        <w:rPr>
          <w:rFonts w:ascii="Arial" w:hAnsi="Arial" w:cs="Arial"/>
          <w:color w:val="2C2D2E"/>
          <w:sz w:val="23"/>
          <w:szCs w:val="23"/>
        </w:rPr>
        <w:br/>
        <w:t>     Для осуществления данной работы необходимо тесное сотрудничество с партнерами, обладающими необходимыми компетенциями и практикой развития малого инновационного бизнеса.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Основные цели и задачи программы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     Цель – оказание содействия предприятиям, научным учреждениям,</w:t>
      </w:r>
      <w:r w:rsidR="00AE676E" w:rsidRPr="00AE676E">
        <w:rPr>
          <w:rFonts w:ascii="Arial" w:hAnsi="Arial" w:cs="Arial"/>
          <w:color w:val="2C2D2E"/>
          <w:sz w:val="23"/>
          <w:szCs w:val="23"/>
        </w:rPr>
        <w:t xml:space="preserve"> </w:t>
      </w:r>
      <w:r w:rsidR="00AE676E">
        <w:rPr>
          <w:rFonts w:ascii="Arial" w:hAnsi="Arial" w:cs="Arial"/>
          <w:color w:val="2C2D2E"/>
          <w:sz w:val="23"/>
          <w:szCs w:val="23"/>
        </w:rPr>
        <w:t>образовательным учреждениям</w:t>
      </w:r>
      <w:r>
        <w:rPr>
          <w:rFonts w:ascii="Arial" w:hAnsi="Arial" w:cs="Arial"/>
          <w:color w:val="2C2D2E"/>
          <w:sz w:val="23"/>
          <w:szCs w:val="23"/>
        </w:rPr>
        <w:t xml:space="preserve"> и другим организациям в коммерциализации имеющихся у них разработок в рамках малых компаний.</w:t>
      </w:r>
      <w:r>
        <w:rPr>
          <w:rFonts w:ascii="Arial" w:hAnsi="Arial" w:cs="Arial"/>
          <w:color w:val="2C2D2E"/>
          <w:sz w:val="23"/>
          <w:szCs w:val="23"/>
        </w:rPr>
        <w:br/>
        <w:t>     Реализация указанной цели предполагает решение следующих задач: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  * формирование партнерских отношений с предприятиями, научными учреждениями, </w:t>
      </w:r>
      <w:r w:rsidR="00AE676E">
        <w:rPr>
          <w:rFonts w:ascii="Arial" w:hAnsi="Arial" w:cs="Arial"/>
          <w:color w:val="2C2D2E"/>
          <w:sz w:val="23"/>
          <w:szCs w:val="23"/>
        </w:rPr>
        <w:t xml:space="preserve">образовательным учреждениям </w:t>
      </w:r>
      <w:r>
        <w:rPr>
          <w:rFonts w:ascii="Arial" w:hAnsi="Arial" w:cs="Arial"/>
          <w:color w:val="2C2D2E"/>
          <w:sz w:val="23"/>
          <w:szCs w:val="23"/>
        </w:rPr>
        <w:t>и другими организациями;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организация работы по отбору, оценке возможности коммерциализации имеющихся разработок;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оказание помощи в подготовке проектов до уровня инвестиционной привлекательности для реализации проектов;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оказание консультационной помощи в проведении маркетинговых исследований, разработке бизнес – планов, стратегии защиты интеллектуальной собственности, правовом оформлении сделок позиционирования и ст</w:t>
      </w:r>
      <w:r w:rsidR="001429EC">
        <w:rPr>
          <w:rFonts w:ascii="Arial" w:hAnsi="Arial" w:cs="Arial"/>
          <w:color w:val="2C2D2E"/>
          <w:sz w:val="23"/>
          <w:szCs w:val="23"/>
        </w:rPr>
        <w:t>ратегии развития бизнеса и т.д.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br/>
        <w:t>     * оказание помощи в подборе менеджеров и формировании команд для реализации проектов;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оказание помощи в управлении малыми компаниями;</w:t>
      </w:r>
      <w:r>
        <w:rPr>
          <w:rFonts w:ascii="Arial" w:hAnsi="Arial" w:cs="Arial"/>
          <w:color w:val="2C2D2E"/>
          <w:sz w:val="23"/>
          <w:szCs w:val="23"/>
        </w:rPr>
        <w:br/>
        <w:t>     * оказание помощи в создании и развитии корпоративного (отраслевого) посевного и/или венчурного фонда;</w:t>
      </w:r>
      <w:r>
        <w:rPr>
          <w:rFonts w:ascii="Arial" w:hAnsi="Arial" w:cs="Arial"/>
          <w:color w:val="2C2D2E"/>
          <w:sz w:val="23"/>
          <w:szCs w:val="23"/>
        </w:rPr>
        <w:br/>
        <w:t>     * оказание содействия в поиске стратегических партнеров для покупки успешно развивающихся компаний или выходе на фондовую биржу.</w:t>
      </w:r>
    </w:p>
    <w:p w:rsidR="001429EC" w:rsidRDefault="001429EC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Механизм реализации программы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 Программа реализуется на принципах добровольного партнерства.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 w:rsidR="001429EC">
        <w:rPr>
          <w:rFonts w:ascii="Arial" w:hAnsi="Arial" w:cs="Arial"/>
          <w:color w:val="2C2D2E"/>
          <w:sz w:val="23"/>
          <w:szCs w:val="23"/>
        </w:rPr>
        <w:t>Международный Клуб</w:t>
      </w:r>
      <w:r w:rsidR="00B83724">
        <w:rPr>
          <w:rFonts w:ascii="Arial" w:hAnsi="Arial" w:cs="Arial"/>
          <w:color w:val="2C2D2E"/>
          <w:sz w:val="23"/>
          <w:szCs w:val="23"/>
        </w:rPr>
        <w:t xml:space="preserve"> </w:t>
      </w:r>
      <w:r>
        <w:rPr>
          <w:rFonts w:ascii="Arial" w:hAnsi="Arial" w:cs="Arial"/>
          <w:color w:val="2C2D2E"/>
          <w:sz w:val="23"/>
          <w:szCs w:val="23"/>
        </w:rPr>
        <w:t>и партнеры привносят в данную программу: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свою компетенцию в отборе, оценке, экспертизе, доведении проектов до инвестиционного уровня, привлечении в них инвестиций, управлении малым высокотехнологическим бизнесом;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     * технологию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Deal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Flow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для эффективной работы в указанных направлениях;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 xml:space="preserve">     * опыт в разработке и содействие в реализации стратегий развития отраслей, корпораций, предприятий, научных учреждений, </w:t>
      </w:r>
      <w:r w:rsidR="001429EC">
        <w:rPr>
          <w:rFonts w:ascii="Arial" w:hAnsi="Arial" w:cs="Arial"/>
          <w:color w:val="2C2D2E"/>
          <w:sz w:val="23"/>
          <w:szCs w:val="23"/>
        </w:rPr>
        <w:t xml:space="preserve">образовательных учреждений </w:t>
      </w:r>
      <w:r>
        <w:rPr>
          <w:rFonts w:ascii="Arial" w:hAnsi="Arial" w:cs="Arial"/>
          <w:color w:val="2C2D2E"/>
          <w:sz w:val="23"/>
          <w:szCs w:val="23"/>
        </w:rPr>
        <w:t>и других организаций, а также территорий;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опыт в разработке меморандумов, бизнес – планов отраслевых и корпоративных посевных и венчурных фондов, оказание помощи и участие в их развитии и управлении;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br/>
        <w:t>     * возможности привлечения частного капитала бизнес – ангелов на посевной стадии и содействие в привлечении инвестиций на последующих стадиях развития проектов;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тренинги для разработчиков, менеджеров, инвесторов по практике создания и развития малого инновационного бизнеса.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    Предприятия, научные учреждения, </w:t>
      </w:r>
      <w:r w:rsidR="001429EC">
        <w:rPr>
          <w:rFonts w:ascii="Arial" w:hAnsi="Arial" w:cs="Arial"/>
          <w:color w:val="2C2D2E"/>
          <w:sz w:val="23"/>
          <w:szCs w:val="23"/>
        </w:rPr>
        <w:t>образовательные учреждения</w:t>
      </w:r>
      <w:r>
        <w:rPr>
          <w:rFonts w:ascii="Arial" w:hAnsi="Arial" w:cs="Arial"/>
          <w:color w:val="2C2D2E"/>
          <w:sz w:val="23"/>
          <w:szCs w:val="23"/>
        </w:rPr>
        <w:t>, другие организации привносят в данную программу: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разработки, имеющие коммерческую привлекательность в плане предложения рынку конкурентоспособного продукта, объемного рынка, адекватной бизнес – модели, высоких экономических показателей, сбалансированной команды квалифицированных специалистов, защиты интеллектуальной собственности и др.;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lastRenderedPageBreak/>
        <w:br/>
        <w:t xml:space="preserve">     * собственные средства для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софинансирования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своих проектов с частными и государственными инвесторами;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команда для реализации проектов в лице разработчиков и менеджеров, способных развивать малый инновационных бизнес;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технологическую и производственную базу для производства инновационной продукции малых высокотехнологических предприятий, офисные помещения.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Порядок работы партнеров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 Порядок работы партнеров зависит от направления сотрудничества.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В рамках программы предлагается реализация следующих направлений: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создание на основе отдельных разработок малых компаний и привлечение в них как собственные средства, так и инвестиции с рынка;</w:t>
      </w:r>
    </w:p>
    <w:p w:rsidR="001429EC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создание отраслевого или корпоративного посевного и/или венчурного фонда для инвестиций в значительное число малых инновационных компаний;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другие инициативные  направления сотрудничества.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Создание малых инновационных компаний.</w:t>
      </w:r>
      <w:r>
        <w:rPr>
          <w:rFonts w:ascii="Arial" w:hAnsi="Arial" w:cs="Arial"/>
          <w:color w:val="2C2D2E"/>
          <w:sz w:val="23"/>
          <w:szCs w:val="23"/>
        </w:rPr>
        <w:br/>
        <w:t>Последовательность действий.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 Этап 1. Выбрать одну из имеющихся в организации разработок (технологий), авторы (владельцы интеллектуальной собственности) которой заинтересованы участвовать в процессе ее коммерциализации в рамках вновь создаваемой малой инновационной компании.</w:t>
      </w:r>
      <w:r>
        <w:rPr>
          <w:rFonts w:ascii="Arial" w:hAnsi="Arial" w:cs="Arial"/>
          <w:color w:val="2C2D2E"/>
          <w:sz w:val="23"/>
          <w:szCs w:val="23"/>
        </w:rPr>
        <w:br/>
        <w:t>     Этап 2. Подобрать менеджера проекта, которому в сотрудничестве с автором необходимо подготовить информацию о проекте. На этом этапе следует предварительно определить доли в будущей компании участников процесса: авторов, менеджера, самой организации, инвесторов, консультантов и др., а также объем собственных финансовых средств, инвестируемых в проект.</w:t>
      </w:r>
      <w:r>
        <w:rPr>
          <w:rFonts w:ascii="Arial" w:hAnsi="Arial" w:cs="Arial"/>
          <w:color w:val="2C2D2E"/>
          <w:sz w:val="23"/>
          <w:szCs w:val="23"/>
        </w:rPr>
        <w:br/>
        <w:t xml:space="preserve">     Этап 3. Направить информацию о проекте на указанный выше сайт и взаимодействовать с </w:t>
      </w:r>
      <w:r w:rsidR="001429EC">
        <w:rPr>
          <w:rFonts w:ascii="Arial" w:hAnsi="Arial" w:cs="Arial"/>
          <w:color w:val="2C2D2E"/>
          <w:sz w:val="23"/>
          <w:szCs w:val="23"/>
        </w:rPr>
        <w:t>представителем</w:t>
      </w:r>
      <w:r>
        <w:rPr>
          <w:rFonts w:ascii="Arial" w:hAnsi="Arial" w:cs="Arial"/>
          <w:color w:val="2C2D2E"/>
          <w:sz w:val="23"/>
          <w:szCs w:val="23"/>
        </w:rPr>
        <w:t xml:space="preserve"> </w:t>
      </w:r>
      <w:r w:rsidR="001429EC">
        <w:rPr>
          <w:rFonts w:ascii="Arial" w:hAnsi="Arial" w:cs="Arial"/>
          <w:color w:val="2C2D2E"/>
          <w:sz w:val="23"/>
          <w:szCs w:val="23"/>
        </w:rPr>
        <w:t>Клуба</w:t>
      </w:r>
      <w:r>
        <w:rPr>
          <w:rFonts w:ascii="Arial" w:hAnsi="Arial" w:cs="Arial"/>
          <w:color w:val="2C2D2E"/>
          <w:sz w:val="23"/>
          <w:szCs w:val="23"/>
        </w:rPr>
        <w:t xml:space="preserve"> по подготовке проекта до инвестиционного уровня, следуя его советам. Необходимо иметь в виду, что не все проекты отвечают требованиям венчурного капитала и поэтому могут быть отклонены на любом этапе.</w:t>
      </w:r>
      <w:r>
        <w:rPr>
          <w:rFonts w:ascii="Arial" w:hAnsi="Arial" w:cs="Arial"/>
          <w:color w:val="2C2D2E"/>
          <w:sz w:val="23"/>
          <w:szCs w:val="23"/>
        </w:rPr>
        <w:br/>
        <w:t xml:space="preserve">     Этап 4. </w:t>
      </w:r>
      <w:r w:rsidR="00D91992">
        <w:rPr>
          <w:rFonts w:ascii="Arial" w:hAnsi="Arial" w:cs="Arial"/>
          <w:color w:val="2C2D2E"/>
          <w:sz w:val="23"/>
          <w:szCs w:val="23"/>
        </w:rPr>
        <w:t>Инвестирование</w:t>
      </w:r>
      <w:r>
        <w:rPr>
          <w:rFonts w:ascii="Arial" w:hAnsi="Arial" w:cs="Arial"/>
          <w:color w:val="2C2D2E"/>
          <w:sz w:val="23"/>
          <w:szCs w:val="23"/>
        </w:rPr>
        <w:t xml:space="preserve"> и развитие проекта.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     Создание отраслевого или корпоративного посевного (венчурного) фонда</w:t>
      </w:r>
      <w:r w:rsidR="00D91992">
        <w:rPr>
          <w:rFonts w:ascii="Arial" w:hAnsi="Arial" w:cs="Arial"/>
          <w:color w:val="2C2D2E"/>
          <w:sz w:val="23"/>
          <w:szCs w:val="23"/>
        </w:rPr>
        <w:t>;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     Предполагается, что отраслевой или корпоративный фонд инвестирует не только собственные инновационные проекты, но также проекты с рынка, которые входят в отраслевые или корпоративные приоритеты.</w:t>
      </w:r>
      <w:r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lastRenderedPageBreak/>
        <w:t>     Этап 1. Принятие принципиального решения о создании посевного (венчурного) фонда и определение объемов выделяемых ресурсов.</w:t>
      </w:r>
      <w:r>
        <w:rPr>
          <w:rFonts w:ascii="Arial" w:hAnsi="Arial" w:cs="Arial"/>
          <w:color w:val="2C2D2E"/>
          <w:sz w:val="23"/>
          <w:szCs w:val="23"/>
        </w:rPr>
        <w:br/>
        <w:t xml:space="preserve">     Этап 2. Создание рабочей группы по подготовке инвестиционного меморандума Фонда, которая включает представителей </w:t>
      </w:r>
      <w:r w:rsidR="00D91992">
        <w:rPr>
          <w:rFonts w:ascii="Arial" w:hAnsi="Arial" w:cs="Arial"/>
          <w:color w:val="2C2D2E"/>
          <w:sz w:val="23"/>
          <w:szCs w:val="23"/>
        </w:rPr>
        <w:t>Клуба</w:t>
      </w:r>
      <w:r>
        <w:rPr>
          <w:rFonts w:ascii="Arial" w:hAnsi="Arial" w:cs="Arial"/>
          <w:color w:val="2C2D2E"/>
          <w:sz w:val="23"/>
          <w:szCs w:val="23"/>
        </w:rPr>
        <w:t>, инновационных консультантов.</w:t>
      </w:r>
      <w:r>
        <w:rPr>
          <w:rFonts w:ascii="Arial" w:hAnsi="Arial" w:cs="Arial"/>
          <w:color w:val="2C2D2E"/>
          <w:sz w:val="23"/>
          <w:szCs w:val="23"/>
        </w:rPr>
        <w:br/>
        <w:t>    Этап 3. Утверждение руководством корпорации (отрасли) инвестиционного меморандума и управляющей компании Фонда и плана мероприятий по формированию Фонда с учетом привлечения дополнительных инвестиционных ресурсов.</w:t>
      </w:r>
      <w:r>
        <w:rPr>
          <w:rFonts w:ascii="Arial" w:hAnsi="Arial" w:cs="Arial"/>
          <w:color w:val="2C2D2E"/>
          <w:sz w:val="23"/>
          <w:szCs w:val="23"/>
        </w:rPr>
        <w:br/>
        <w:t>     Этап  4.  Оформление документов по созданию Фонда и осуществление инвестиционной деятельности Фонда.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Результаты реализации программы</w:t>
      </w:r>
      <w:r w:rsidR="00D91992">
        <w:rPr>
          <w:rFonts w:ascii="Arial" w:hAnsi="Arial" w:cs="Arial"/>
          <w:color w:val="2C2D2E"/>
          <w:sz w:val="23"/>
          <w:szCs w:val="23"/>
        </w:rPr>
        <w:t>;</w:t>
      </w:r>
      <w:r>
        <w:rPr>
          <w:rFonts w:ascii="Arial" w:hAnsi="Arial" w:cs="Arial"/>
          <w:color w:val="2C2D2E"/>
          <w:sz w:val="23"/>
          <w:szCs w:val="23"/>
        </w:rPr>
        <w:br/>
        <w:t>    </w:t>
      </w:r>
      <w:r>
        <w:rPr>
          <w:rFonts w:ascii="Arial" w:hAnsi="Arial" w:cs="Arial"/>
          <w:color w:val="2C2D2E"/>
          <w:sz w:val="23"/>
          <w:szCs w:val="23"/>
        </w:rPr>
        <w:br/>
        <w:t>     Ожидаемые результаты от реализации програм</w:t>
      </w:r>
      <w:r w:rsidR="00D91992">
        <w:rPr>
          <w:rFonts w:ascii="Arial" w:hAnsi="Arial" w:cs="Arial"/>
          <w:color w:val="2C2D2E"/>
          <w:sz w:val="23"/>
          <w:szCs w:val="23"/>
        </w:rPr>
        <w:t>мы делятся на два уровня.</w:t>
      </w:r>
      <w:r w:rsidR="00D91992">
        <w:rPr>
          <w:rFonts w:ascii="Arial" w:hAnsi="Arial" w:cs="Arial"/>
          <w:color w:val="2C2D2E"/>
          <w:sz w:val="23"/>
          <w:szCs w:val="23"/>
        </w:rPr>
        <w:br/>
        <w:t>    </w:t>
      </w:r>
      <w:r w:rsidR="00D91992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t xml:space="preserve"> Результаты для организации: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получение дополнительного дохода от инновационной деятельности;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загрузка имеющихся производственных и технологических мощностей;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создание имиджа организации;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повышение квалификации кадров в развитии бизнеса;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формирование в коллективе мотивации к комм</w:t>
      </w:r>
      <w:r w:rsidR="00D91992">
        <w:rPr>
          <w:rFonts w:ascii="Arial" w:hAnsi="Arial" w:cs="Arial"/>
          <w:color w:val="2C2D2E"/>
          <w:sz w:val="23"/>
          <w:szCs w:val="23"/>
        </w:rPr>
        <w:t>ерциализации технологии.</w:t>
      </w:r>
      <w:r w:rsidR="00D91992">
        <w:rPr>
          <w:rFonts w:ascii="Arial" w:hAnsi="Arial" w:cs="Arial"/>
          <w:color w:val="2C2D2E"/>
          <w:sz w:val="23"/>
          <w:szCs w:val="23"/>
        </w:rPr>
        <w:br/>
        <w:t>     </w:t>
      </w:r>
      <w:r w:rsidR="00D91992">
        <w:rPr>
          <w:rFonts w:ascii="Arial" w:hAnsi="Arial" w:cs="Arial"/>
          <w:color w:val="2C2D2E"/>
          <w:sz w:val="23"/>
          <w:szCs w:val="23"/>
        </w:rPr>
        <w:br/>
      </w:r>
      <w:r>
        <w:rPr>
          <w:rFonts w:ascii="Arial" w:hAnsi="Arial" w:cs="Arial"/>
          <w:color w:val="2C2D2E"/>
          <w:sz w:val="23"/>
          <w:szCs w:val="23"/>
        </w:rPr>
        <w:t xml:space="preserve"> Результаты для разработчиков, менеджеров: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приобретение практического опыта коммерциализации технологий;</w:t>
      </w:r>
    </w:p>
    <w:p w:rsidR="00D91992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получение доходов от деятельности;</w:t>
      </w:r>
    </w:p>
    <w:p w:rsidR="001266D7" w:rsidRDefault="001266D7" w:rsidP="001266D7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br/>
        <w:t>     * имидж предпринимателя.</w:t>
      </w:r>
    </w:p>
    <w:p w:rsidR="00896017" w:rsidRDefault="00896017"/>
    <w:sectPr w:rsidR="00896017" w:rsidSect="0047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6D7"/>
    <w:rsid w:val="000B53F1"/>
    <w:rsid w:val="001266D7"/>
    <w:rsid w:val="001429EC"/>
    <w:rsid w:val="00474B47"/>
    <w:rsid w:val="00896017"/>
    <w:rsid w:val="00A62CCC"/>
    <w:rsid w:val="00AE676E"/>
    <w:rsid w:val="00B83724"/>
    <w:rsid w:val="00D916EC"/>
    <w:rsid w:val="00D9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266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cp:keywords/>
  <dc:description/>
  <cp:lastModifiedBy>РТК</cp:lastModifiedBy>
  <cp:revision>8</cp:revision>
  <dcterms:created xsi:type="dcterms:W3CDTF">2022-09-29T18:08:00Z</dcterms:created>
  <dcterms:modified xsi:type="dcterms:W3CDTF">2022-10-16T15:07:00Z</dcterms:modified>
</cp:coreProperties>
</file>